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85445" w:rsidRDefault="00285445" w:rsidP="00A802E5">
      <w:pPr>
        <w:jc w:val="center"/>
        <w:rPr>
          <w:rFonts w:ascii="Times New Roman" w:hAnsi="Times New Roman" w:cs="Times New Roman"/>
          <w:sz w:val="28"/>
          <w:szCs w:val="24"/>
          <w:lang w:val="en-GB"/>
        </w:rPr>
      </w:pPr>
      <w:r w:rsidRPr="00285445">
        <w:rPr>
          <w:rFonts w:ascii="Times New Roman" w:hAnsi="Times New Roman" w:cs="Times New Roman"/>
          <w:sz w:val="28"/>
          <w:szCs w:val="24"/>
          <w:lang w:val="en-GB"/>
        </w:rPr>
        <w:t>Agricultural Environmental Management Engineering</w:t>
      </w:r>
      <w:r>
        <w:rPr>
          <w:rFonts w:ascii="Times New Roman" w:hAnsi="Times New Roman" w:cs="Times New Roman"/>
          <w:sz w:val="28"/>
          <w:szCs w:val="24"/>
          <w:lang w:val="en-GB"/>
        </w:rPr>
        <w:t xml:space="preserve"> </w:t>
      </w:r>
      <w:r w:rsidR="00A802E5" w:rsidRPr="00A802E5">
        <w:rPr>
          <w:rFonts w:ascii="Times New Roman" w:hAnsi="Times New Roman" w:cs="Times New Roman"/>
          <w:sz w:val="28"/>
          <w:szCs w:val="24"/>
          <w:lang w:val="en-GB"/>
        </w:rPr>
        <w:t xml:space="preserve">MSc </w:t>
      </w:r>
    </w:p>
    <w:p w:rsidR="00A802E5" w:rsidRPr="00A802E5" w:rsidRDefault="00A802E5" w:rsidP="00A802E5">
      <w:pPr>
        <w:jc w:val="center"/>
        <w:rPr>
          <w:rFonts w:ascii="Times New Roman" w:hAnsi="Times New Roman" w:cs="Times New Roman"/>
          <w:sz w:val="28"/>
          <w:szCs w:val="24"/>
          <w:lang w:val="en-GB"/>
        </w:rPr>
      </w:pPr>
      <w:r w:rsidRPr="00A802E5">
        <w:rPr>
          <w:rFonts w:ascii="Times New Roman" w:hAnsi="Times New Roman" w:cs="Times New Roman"/>
          <w:sz w:val="28"/>
          <w:szCs w:val="24"/>
          <w:lang w:val="en-GB"/>
        </w:rPr>
        <w:t>Subjects of Final Examination</w:t>
      </w:r>
    </w:p>
    <w:p w:rsidR="00A802E5" w:rsidRPr="00A802E5" w:rsidRDefault="00A802E5" w:rsidP="00A802E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b/>
          <w:sz w:val="24"/>
          <w:szCs w:val="24"/>
          <w:lang w:val="en-GB"/>
        </w:rPr>
        <w:t>„A”</w:t>
      </w:r>
    </w:p>
    <w:p w:rsidR="00B105C5" w:rsidRPr="00A802E5" w:rsidRDefault="00A802E5" w:rsidP="00B105C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b/>
          <w:sz w:val="24"/>
          <w:szCs w:val="24"/>
          <w:lang w:val="en-GB"/>
        </w:rPr>
        <w:t>Environmental management</w:t>
      </w:r>
      <w:r w:rsidR="00B105C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e</w:t>
      </w:r>
      <w:r w:rsidR="00B105C5" w:rsidRPr="00A802E5">
        <w:rPr>
          <w:rFonts w:ascii="Times New Roman" w:hAnsi="Times New Roman" w:cs="Times New Roman"/>
          <w:b/>
          <w:sz w:val="24"/>
          <w:szCs w:val="24"/>
          <w:lang w:val="en-GB"/>
        </w:rPr>
        <w:t>nvironmental protection</w:t>
      </w:r>
    </w:p>
    <w:p w:rsidR="00A802E5" w:rsidRPr="00A802E5" w:rsidRDefault="00A802E5" w:rsidP="00A802E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Natural resource utilization in agriculture.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Soil as a potentially renewable natural resource.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Soil – plant relationships.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Soil protection and water management.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Water damage protection, water utilization.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Atmospheric resource utilization in agriculture.</w:t>
      </w:r>
    </w:p>
    <w:p w:rsidR="00A802E5" w:rsidRPr="0028544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802E5" w:rsidRPr="00285445">
        <w:rPr>
          <w:rFonts w:ascii="Times New Roman" w:hAnsi="Times New Roman" w:cs="Times New Roman"/>
          <w:sz w:val="24"/>
          <w:szCs w:val="24"/>
          <w:lang w:val="en-GB"/>
        </w:rPr>
        <w:t>he possible agricultural consequences of climate change.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Research methodology for environmental phenomena.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Assessment of environmental conditions and modelling environmental systems.</w:t>
      </w:r>
    </w:p>
    <w:p w:rsidR="00A802E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Classical analytical e</w:t>
      </w:r>
      <w:r w:rsidR="00A802E5" w:rsidRPr="00285445">
        <w:rPr>
          <w:rFonts w:ascii="Times New Roman" w:hAnsi="Times New Roman" w:cs="Times New Roman"/>
          <w:sz w:val="24"/>
          <w:szCs w:val="24"/>
          <w:lang w:val="en-GB"/>
        </w:rPr>
        <w:t>nvironmental measurement techniques.</w:t>
      </w:r>
    </w:p>
    <w:p w:rsidR="00B105C5" w:rsidRPr="0028544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Modern analytical e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>nvironmental measurement techniques.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Waste management and utilization.</w:t>
      </w:r>
    </w:p>
    <w:p w:rsidR="00A802E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risk assessment and management.</w:t>
      </w:r>
    </w:p>
    <w:p w:rsidR="00B105C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Methods of precision agriculture.</w:t>
      </w:r>
    </w:p>
    <w:p w:rsidR="00B105C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105C5">
        <w:rPr>
          <w:rFonts w:ascii="Times New Roman" w:hAnsi="Times New Roman" w:cs="Times New Roman"/>
          <w:sz w:val="24"/>
          <w:szCs w:val="24"/>
          <w:lang w:val="en-GB"/>
        </w:rPr>
        <w:t xml:space="preserve">Describe the main stages and technological elements of wastewater treatment.  </w:t>
      </w:r>
    </w:p>
    <w:p w:rsidR="00B105C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105C5">
        <w:rPr>
          <w:rFonts w:ascii="Times New Roman" w:hAnsi="Times New Roman" w:cs="Times New Roman"/>
          <w:sz w:val="24"/>
          <w:szCs w:val="24"/>
          <w:lang w:val="en-GB"/>
        </w:rPr>
        <w:t>Describe the methods of biological (aerobic/anaerobic) wastewater treatment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105C5" w:rsidRDefault="00B105C5" w:rsidP="00B105C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management in the agriculture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Global environmental problems and alternative solutions 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protection in the EU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Sustainable development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 xml:space="preserve"> in environmental protection.</w:t>
      </w:r>
    </w:p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802E5" w:rsidRPr="00A802E5" w:rsidRDefault="00A802E5" w:rsidP="00A802E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„B” </w:t>
      </w:r>
    </w:p>
    <w:p w:rsidR="00B105C5" w:rsidRPr="00A802E5" w:rsidRDefault="00A802E5" w:rsidP="00B105C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Sustainable agricultural systems </w:t>
      </w:r>
      <w:r w:rsidR="00B105C5">
        <w:rPr>
          <w:rFonts w:ascii="Times New Roman" w:hAnsi="Times New Roman" w:cs="Times New Roman"/>
          <w:b/>
          <w:sz w:val="24"/>
          <w:szCs w:val="24"/>
          <w:lang w:val="en-GB"/>
        </w:rPr>
        <w:t>and e</w:t>
      </w:r>
      <w:r w:rsidR="00B105C5" w:rsidRPr="00A802E5">
        <w:rPr>
          <w:rFonts w:ascii="Times New Roman" w:hAnsi="Times New Roman" w:cs="Times New Roman"/>
          <w:b/>
          <w:sz w:val="24"/>
          <w:szCs w:val="24"/>
          <w:lang w:val="en-GB"/>
        </w:rPr>
        <w:t>nvironmental technologies</w:t>
      </w:r>
    </w:p>
    <w:p w:rsidR="00A802E5" w:rsidRPr="00A802E5" w:rsidRDefault="00A802E5" w:rsidP="00A802E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Soil </w:t>
      </w:r>
      <w:r w:rsidR="002C2568">
        <w:rPr>
          <w:rFonts w:ascii="Times New Roman" w:hAnsi="Times New Roman" w:cs="Times New Roman"/>
          <w:sz w:val="24"/>
          <w:szCs w:val="24"/>
          <w:lang w:val="en-GB"/>
        </w:rPr>
        <w:t>pollution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and its 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environmental aspects.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Environmental aspects of the </w:t>
      </w:r>
      <w:r w:rsidR="002C2568">
        <w:rPr>
          <w:rFonts w:ascii="Times New Roman" w:hAnsi="Times New Roman" w:cs="Times New Roman"/>
          <w:sz w:val="24"/>
          <w:szCs w:val="24"/>
          <w:lang w:val="en-GB"/>
        </w:rPr>
        <w:t>water pollutions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Precision agriculture and its environmental aspects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Ren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ewable resources in agriculture.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risk management of animal breeding farms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105C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Effects of air contaminants on li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ving and non-living environment.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Elimination technologies for dust, ae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rosols and gaseous contaminants.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Quality parameters of surface water and the </w:t>
      </w:r>
      <w:proofErr w:type="gramStart"/>
      <w:r w:rsidRPr="00285445">
        <w:rPr>
          <w:rFonts w:ascii="Times New Roman" w:hAnsi="Times New Roman" w:cs="Times New Roman"/>
          <w:sz w:val="24"/>
          <w:szCs w:val="24"/>
          <w:lang w:val="en-GB"/>
        </w:rPr>
        <w:t>water quality classification system</w:t>
      </w:r>
      <w:proofErr w:type="gramEnd"/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Biogas production, starting materials and technologies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Composting, starting materials and technologies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Sewage sludge and sewage sludge compost utilization in the agriculture and its legal control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Fate and transport of contaminants in soil and ground water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Soil remediation technologi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es, in situ and ex situ methods.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Waste management in agriculture, food production and urban areas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Hazardous waste treatment in the agriculture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risk assessment procedures and methods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impacts of noise, law for noise control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802E5" w:rsidRPr="0028544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Wind </w:t>
      </w:r>
      <w:r>
        <w:rPr>
          <w:rFonts w:ascii="Times New Roman" w:hAnsi="Times New Roman" w:cs="Times New Roman"/>
          <w:sz w:val="24"/>
          <w:szCs w:val="24"/>
          <w:lang w:val="en-GB"/>
        </w:rPr>
        <w:t>and s</w:t>
      </w:r>
      <w:r w:rsidR="00A802E5" w:rsidRPr="00285445">
        <w:rPr>
          <w:rFonts w:ascii="Times New Roman" w:hAnsi="Times New Roman" w:cs="Times New Roman"/>
          <w:sz w:val="24"/>
          <w:szCs w:val="24"/>
          <w:lang w:val="en-GB"/>
        </w:rPr>
        <w:t>olar energy utilization in the agriculture, applications, technologies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802E5"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Agricultural water utilization technologies, drought, flood and excess water management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iomass utilization.</w:t>
      </w:r>
    </w:p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sz w:val="24"/>
          <w:szCs w:val="24"/>
          <w:lang w:val="en-GB"/>
        </w:rPr>
        <w:t xml:space="preserve">Debrecen, </w:t>
      </w:r>
      <w:r w:rsidR="0064413F">
        <w:rPr>
          <w:rFonts w:ascii="Times New Roman" w:hAnsi="Times New Roman" w:cs="Times New Roman"/>
          <w:sz w:val="24"/>
          <w:szCs w:val="24"/>
          <w:lang w:val="en-GB"/>
        </w:rPr>
        <w:t>16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4413F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6E250D">
        <w:rPr>
          <w:rFonts w:ascii="Times New Roman" w:hAnsi="Times New Roman" w:cs="Times New Roman"/>
          <w:sz w:val="24"/>
          <w:szCs w:val="24"/>
          <w:lang w:val="en-GB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.202</w:t>
      </w:r>
      <w:r w:rsidR="00241EB2">
        <w:rPr>
          <w:rFonts w:ascii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  <w:t>Péter Tamás Nagy PhD</w:t>
      </w:r>
    </w:p>
    <w:p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>Associate Professo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>, Head of the course</w:t>
      </w:r>
    </w:p>
    <w:p w:rsidR="00CA67A9" w:rsidRPr="00A802E5" w:rsidRDefault="00CA67A9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CA67A9" w:rsidRPr="00A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F57"/>
    <w:multiLevelType w:val="hybridMultilevel"/>
    <w:tmpl w:val="9EEA15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3A46"/>
    <w:multiLevelType w:val="hybridMultilevel"/>
    <w:tmpl w:val="AF282A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513E5"/>
    <w:multiLevelType w:val="hybridMultilevel"/>
    <w:tmpl w:val="CFD25A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879B1"/>
    <w:multiLevelType w:val="hybridMultilevel"/>
    <w:tmpl w:val="B71C64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E5"/>
    <w:rsid w:val="00241EB2"/>
    <w:rsid w:val="00285445"/>
    <w:rsid w:val="002C2568"/>
    <w:rsid w:val="002C61F2"/>
    <w:rsid w:val="0030462A"/>
    <w:rsid w:val="0064413F"/>
    <w:rsid w:val="006E250D"/>
    <w:rsid w:val="008E7B3A"/>
    <w:rsid w:val="00A802E5"/>
    <w:rsid w:val="00B105C5"/>
    <w:rsid w:val="00C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2EE6"/>
  <w15:chartTrackingRefBased/>
  <w15:docId w15:val="{7AE55897-C5E9-4814-9D8B-98330067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Péter Tamás</dc:creator>
  <cp:keywords/>
  <dc:description/>
  <cp:lastModifiedBy>Dr. Nagy Péter Tamás</cp:lastModifiedBy>
  <cp:revision>2</cp:revision>
  <dcterms:created xsi:type="dcterms:W3CDTF">2024-10-16T09:03:00Z</dcterms:created>
  <dcterms:modified xsi:type="dcterms:W3CDTF">2024-10-16T09:03:00Z</dcterms:modified>
</cp:coreProperties>
</file>